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6366196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9B54B7">
        <w:rPr>
          <w:rFonts w:ascii="Arial" w:hAnsi="Arial" w:cs="Arial"/>
          <w:color w:val="4BACC6" w:themeColor="accent5"/>
          <w:sz w:val="24"/>
          <w:szCs w:val="24"/>
        </w:rPr>
        <w:t xml:space="preserve">nueve de </w:t>
      </w:r>
      <w:r w:rsidR="00E8187D">
        <w:rPr>
          <w:rFonts w:ascii="Arial" w:hAnsi="Arial" w:cs="Arial"/>
          <w:color w:val="4BACC6" w:themeColor="accent5"/>
          <w:sz w:val="24"/>
          <w:szCs w:val="24"/>
        </w:rPr>
        <w:t xml:space="preserve">julio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1A5B10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322003" w:rsidRDefault="00322003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E8187D" w:rsidRPr="00E8187D">
        <w:rPr>
          <w:rFonts w:cs="Arial"/>
          <w:b/>
          <w:i/>
          <w:color w:val="4BACC6" w:themeColor="accent5"/>
          <w:sz w:val="20"/>
        </w:rPr>
        <w:t>8</w:t>
      </w:r>
      <w:r w:rsidRPr="00E8187D">
        <w:rPr>
          <w:rFonts w:cs="Arial"/>
          <w:b/>
          <w:i/>
          <w:color w:val="4BACC6" w:themeColor="accent5"/>
          <w:sz w:val="20"/>
        </w:rPr>
        <w:t>.</w:t>
      </w:r>
      <w:r w:rsidR="00E8187D" w:rsidRPr="00E8187D">
        <w:rPr>
          <w:rFonts w:cs="Arial"/>
          <w:b/>
          <w:i/>
          <w:color w:val="4BACC6" w:themeColor="accent5"/>
          <w:sz w:val="20"/>
        </w:rPr>
        <w:t>2</w:t>
      </w:r>
      <w:r w:rsidRPr="00E8187D">
        <w:rPr>
          <w:rFonts w:cs="Arial"/>
          <w:b/>
          <w:i/>
          <w:color w:val="4BACC6" w:themeColor="accent5"/>
          <w:sz w:val="20"/>
        </w:rPr>
        <w:t xml:space="preserve">. </w:t>
      </w:r>
      <w:r w:rsidR="00E8187D" w:rsidRPr="00E8187D">
        <w:rPr>
          <w:rFonts w:cs="Arial"/>
          <w:b/>
          <w:i/>
          <w:color w:val="4BACC6" w:themeColor="accent5"/>
          <w:sz w:val="20"/>
        </w:rPr>
        <w:t>E</w:t>
      </w:r>
      <w:r w:rsidR="00E44B4D" w:rsidRPr="00E8187D">
        <w:rPr>
          <w:rFonts w:cs="Arial"/>
          <w:b/>
          <w:i/>
          <w:color w:val="4BACC6" w:themeColor="accent5"/>
          <w:sz w:val="20"/>
        </w:rPr>
        <w:t xml:space="preserve">fectos de </w:t>
      </w:r>
      <w:r w:rsidR="00E8187D" w:rsidRPr="00E8187D">
        <w:rPr>
          <w:rFonts w:cs="Arial"/>
          <w:b/>
          <w:i/>
          <w:color w:val="4BACC6" w:themeColor="accent5"/>
          <w:sz w:val="20"/>
        </w:rPr>
        <w:t xml:space="preserve">la </w:t>
      </w:r>
      <w:r w:rsidR="00E44B4D" w:rsidRPr="00E8187D">
        <w:rPr>
          <w:rFonts w:cs="Arial"/>
          <w:b/>
          <w:i/>
          <w:color w:val="4BACC6" w:themeColor="accent5"/>
          <w:sz w:val="20"/>
        </w:rPr>
        <w:t>resolución</w:t>
      </w:r>
      <w:r w:rsidRPr="00E8187D">
        <w:rPr>
          <w:rFonts w:cs="Arial"/>
          <w:b/>
          <w:i/>
          <w:color w:val="4BACC6" w:themeColor="accent5"/>
          <w:sz w:val="20"/>
        </w:rPr>
        <w:t>.</w:t>
      </w:r>
    </w:p>
    <w:p w:rsidR="001A5B10" w:rsidRPr="00791265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E8187D" w:rsidRDefault="00A8474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</w:t>
      </w:r>
      <w:r w:rsidR="00E8187D">
        <w:rPr>
          <w:rFonts w:cs="Arial"/>
          <w:i/>
          <w:color w:val="4BACC6" w:themeColor="accent5"/>
          <w:sz w:val="20"/>
        </w:rPr>
        <w:t xml:space="preserve">ello, al resultar fundado el agravio expresados por el recurrente, lo procedente es que esta Comisión de Transparencia </w:t>
      </w:r>
      <w:r w:rsidR="00E8187D" w:rsidRPr="00E8187D">
        <w:rPr>
          <w:rFonts w:cs="Arial"/>
          <w:b/>
          <w:i/>
          <w:color w:val="4BACC6" w:themeColor="accent5"/>
          <w:sz w:val="20"/>
        </w:rPr>
        <w:t>modifique la respuesta</w:t>
      </w:r>
      <w:r w:rsidR="00E8187D">
        <w:rPr>
          <w:rFonts w:cs="Arial"/>
          <w:i/>
          <w:color w:val="4BACC6" w:themeColor="accent5"/>
          <w:sz w:val="20"/>
        </w:rPr>
        <w:t xml:space="preserve"> y por lo tanto </w:t>
      </w:r>
      <w:r w:rsidR="00E8187D" w:rsidRPr="00E8187D">
        <w:rPr>
          <w:rFonts w:cs="Arial"/>
          <w:b/>
          <w:i/>
          <w:color w:val="4BACC6" w:themeColor="accent5"/>
          <w:sz w:val="20"/>
        </w:rPr>
        <w:t>conmina</w:t>
      </w:r>
      <w:r w:rsidR="00E8187D">
        <w:rPr>
          <w:rFonts w:cs="Arial"/>
          <w:i/>
          <w:color w:val="4BACC6" w:themeColor="accent5"/>
          <w:sz w:val="20"/>
        </w:rPr>
        <w:t xml:space="preserve"> al sujeto obligado para que emita otra en la que:</w:t>
      </w:r>
    </w:p>
    <w:p w:rsidR="00E8187D" w:rsidRDefault="00E8187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E8187D" w:rsidRDefault="00E8187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 Entregue en la modalidad electrónica:</w:t>
      </w:r>
    </w:p>
    <w:p w:rsidR="00E8187D" w:rsidRDefault="00E8187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7C07BC" w:rsidRDefault="007C07BC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1</w:t>
      </w:r>
      <w:r w:rsidR="004A5868">
        <w:rPr>
          <w:rFonts w:cs="Arial"/>
          <w:i/>
          <w:color w:val="4BACC6" w:themeColor="accent5"/>
          <w:sz w:val="20"/>
        </w:rPr>
        <w:t xml:space="preserve">. </w:t>
      </w:r>
      <w:r>
        <w:rPr>
          <w:rFonts w:cs="Arial"/>
          <w:i/>
          <w:color w:val="4BACC6" w:themeColor="accent5"/>
          <w:sz w:val="20"/>
        </w:rPr>
        <w:t>Gasto mensual en pintura amarilla desde el inicio de esta administración (2015) al 31 de Octubre de 2017. Totalizar el periodo indicado.</w:t>
      </w:r>
    </w:p>
    <w:p w:rsidR="007C07BC" w:rsidRDefault="007C07BC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7B520C" w:rsidRPr="00791265" w:rsidRDefault="007C07BC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2. Relación de compras de pintura amarilla incluyendo Razón Social del proveedor o proveedores con quien se adquiere la pintura, monto de la compra y fecha, desglosado por mes, desde el inicio de la administración (2015) al 31 de Octubre del 2017</w:t>
      </w:r>
      <w:r w:rsidR="00322003" w:rsidRPr="00791265">
        <w:rPr>
          <w:rFonts w:cs="Arial"/>
          <w:i/>
          <w:color w:val="4BACC6" w:themeColor="accent5"/>
          <w:sz w:val="20"/>
        </w:rPr>
        <w:t>.”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MSGS/UT/</w:t>
      </w:r>
      <w:r w:rsidR="00AC6524">
        <w:rPr>
          <w:rFonts w:ascii="Arial" w:hAnsi="Arial" w:cs="Arial"/>
          <w:color w:val="4BACC6" w:themeColor="accent5"/>
          <w:sz w:val="24"/>
          <w:szCs w:val="24"/>
        </w:rPr>
        <w:t>99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</w:t>
      </w:r>
      <w:r w:rsidR="00AC6524">
        <w:rPr>
          <w:rFonts w:ascii="Arial" w:hAnsi="Arial" w:cs="Arial"/>
          <w:color w:val="4BACC6" w:themeColor="accent5"/>
          <w:sz w:val="24"/>
          <w:szCs w:val="24"/>
        </w:rPr>
        <w:t>03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/201</w:t>
      </w:r>
      <w:r w:rsidR="00AC6524">
        <w:rPr>
          <w:rFonts w:ascii="Arial" w:hAnsi="Arial" w:cs="Arial"/>
          <w:color w:val="4BACC6" w:themeColor="accent5"/>
          <w:sz w:val="24"/>
          <w:szCs w:val="24"/>
        </w:rPr>
        <w:t>8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C6524">
        <w:rPr>
          <w:rFonts w:ascii="Arial" w:hAnsi="Arial" w:cs="Arial"/>
          <w:color w:val="4BACC6" w:themeColor="accent5"/>
          <w:sz w:val="24"/>
          <w:szCs w:val="24"/>
        </w:rPr>
        <w:t>doce de marzo del año en curso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EB50CC">
        <w:rPr>
          <w:rFonts w:ascii="Arial" w:hAnsi="Arial" w:cs="Arial"/>
          <w:color w:val="4BACC6" w:themeColor="accent5"/>
          <w:sz w:val="24"/>
          <w:szCs w:val="24"/>
        </w:rPr>
        <w:t>5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A5B10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AC6524">
        <w:rPr>
          <w:rFonts w:ascii="Arial" w:hAnsi="Arial" w:cs="Arial"/>
          <w:i/>
          <w:color w:val="4BACC6" w:themeColor="accent5"/>
          <w:sz w:val="20"/>
          <w:szCs w:val="20"/>
        </w:rPr>
        <w:t xml:space="preserve">Con lo anteriormente expuesto </w:t>
      </w:r>
      <w:r w:rsidR="00A91A2D">
        <w:rPr>
          <w:rFonts w:ascii="Arial" w:hAnsi="Arial" w:cs="Arial"/>
          <w:i/>
          <w:color w:val="4BACC6" w:themeColor="accent5"/>
          <w:sz w:val="20"/>
          <w:szCs w:val="20"/>
        </w:rPr>
        <w:t>se solicita a esa Comisión Estatal de Garantía de Acceso a la Información Pública para el estado de San Luis Potosí de por cumplido el presente recurso de revisión, ya que en ningún momento se le ha negado el derecho de acceso a la información al ciudadano.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EB50CC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A91A2D">
        <w:rPr>
          <w:rFonts w:cs="Arial"/>
          <w:color w:val="4BACC6" w:themeColor="accent5"/>
          <w:sz w:val="24"/>
          <w:szCs w:val="24"/>
        </w:rPr>
        <w:t>52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CF0698">
        <w:rPr>
          <w:rFonts w:cs="Arial"/>
          <w:color w:val="4BACC6" w:themeColor="accent5"/>
          <w:sz w:val="24"/>
          <w:szCs w:val="24"/>
        </w:rPr>
        <w:t>63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</w:t>
      </w:r>
      <w:r w:rsidR="00EB50C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EB50CC">
        <w:rPr>
          <w:rFonts w:cs="Arial"/>
          <w:color w:val="4BACC6" w:themeColor="accent5"/>
          <w:sz w:val="24"/>
          <w:szCs w:val="24"/>
        </w:rPr>
        <w:t>l informe en donde se pone a disposición del recurrente la información de</w:t>
      </w:r>
      <w:r w:rsidR="00CF0698">
        <w:rPr>
          <w:rFonts w:cs="Arial"/>
          <w:color w:val="4BACC6" w:themeColor="accent5"/>
          <w:sz w:val="24"/>
          <w:szCs w:val="24"/>
        </w:rPr>
        <w:t xml:space="preserve"> la compra de la pintura amarilla, el costo total, costo por periodo y los proveedores de esta</w:t>
      </w:r>
      <w:r w:rsidR="00977800" w:rsidRPr="00A45785">
        <w:rPr>
          <w:rFonts w:cs="Arial"/>
          <w:color w:val="4BACC6" w:themeColor="accent5"/>
          <w:sz w:val="24"/>
          <w:szCs w:val="24"/>
        </w:rPr>
        <w:t>.</w:t>
      </w:r>
      <w:r w:rsidR="006569DD" w:rsidRPr="00A45785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1A5B10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A5B10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A5B10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DA44E2">
        <w:rPr>
          <w:rFonts w:ascii="Arial" w:hAnsi="Arial" w:cs="Arial"/>
          <w:color w:val="4BACC6" w:themeColor="accent5"/>
          <w:sz w:val="24"/>
          <w:szCs w:val="24"/>
        </w:rPr>
        <w:t xml:space="preserve">veintiuno de marzo </w:t>
      </w:r>
      <w:r w:rsidR="009C034C" w:rsidRPr="001A5B10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A5B1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6</w:t>
      </w:r>
      <w:r w:rsidR="00DA44E2">
        <w:rPr>
          <w:rFonts w:ascii="Arial" w:hAnsi="Arial" w:cs="Arial"/>
          <w:color w:val="4BACC6" w:themeColor="accent5"/>
          <w:sz w:val="24"/>
          <w:szCs w:val="24"/>
        </w:rPr>
        <w:t>5</w:t>
      </w:r>
      <w:r w:rsidR="00AB0C8A" w:rsidRPr="001A5B10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6</w:t>
      </w:r>
      <w:r w:rsidR="00DA44E2">
        <w:rPr>
          <w:rFonts w:ascii="Arial" w:hAnsi="Arial" w:cs="Arial"/>
          <w:color w:val="4BACC6" w:themeColor="accent5"/>
          <w:sz w:val="24"/>
          <w:szCs w:val="24"/>
        </w:rPr>
        <w:t>7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A44E2">
        <w:rPr>
          <w:rFonts w:ascii="Arial" w:hAnsi="Arial" w:cs="Arial"/>
          <w:b/>
          <w:color w:val="4BACC6" w:themeColor="accent5"/>
          <w:sz w:val="24"/>
          <w:szCs w:val="24"/>
        </w:rPr>
        <w:t>823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  <w:bookmarkEnd w:id="0"/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</w:t>
      </w:r>
      <w:r w:rsidR="00DA44E2">
        <w:rPr>
          <w:rFonts w:ascii="Arial" w:hAnsi="Arial" w:cs="Arial"/>
          <w:color w:val="4BACC6" w:themeColor="accent5"/>
          <w:sz w:val="24"/>
          <w:szCs w:val="24"/>
        </w:rPr>
        <w:t xml:space="preserve">onente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de la Comisión Estatal de Garantía de Acceso a la Información Pública Alejandro Lafuente Torres, que actúa con Rosa María Motilla García, Secretaria de Pleno que da fe.</w:t>
      </w:r>
    </w:p>
    <w:p w:rsidR="00A45785" w:rsidRDefault="00A457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A44E2" w:rsidRDefault="00DA44E2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A44E2" w:rsidRPr="005A774A" w:rsidRDefault="00DA44E2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</w:t>
      </w:r>
      <w:r w:rsidR="007761B7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bookmarkStart w:id="1" w:name="_GoBack"/>
      <w:bookmarkEnd w:id="1"/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DA44E2" w:rsidRP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DA44E2">
        <w:rPr>
          <w:rFonts w:ascii="Arial" w:hAnsi="Arial" w:cs="Arial"/>
          <w:color w:val="4BACC6" w:themeColor="accent5"/>
          <w:sz w:val="14"/>
          <w:szCs w:val="14"/>
        </w:rPr>
        <w:t>O.R.E.J</w:t>
      </w:r>
    </w:p>
    <w:sectPr w:rsidR="00DA44E2" w:rsidRPr="00DA44E2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68C" w:rsidRDefault="008F168C" w:rsidP="00A04BCB">
      <w:pPr>
        <w:spacing w:after="0" w:line="240" w:lineRule="auto"/>
      </w:pPr>
      <w:r>
        <w:separator/>
      </w:r>
    </w:p>
  </w:endnote>
  <w:endnote w:type="continuationSeparator" w:id="0">
    <w:p w:rsidR="008F168C" w:rsidRDefault="008F168C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68C" w:rsidRDefault="008F168C" w:rsidP="00A04BCB">
      <w:pPr>
        <w:spacing w:after="0" w:line="240" w:lineRule="auto"/>
      </w:pPr>
      <w:r>
        <w:separator/>
      </w:r>
    </w:p>
  </w:footnote>
  <w:footnote w:type="continuationSeparator" w:id="0">
    <w:p w:rsidR="008F168C" w:rsidRDefault="008F168C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E8187D">
      <w:rPr>
        <w:rFonts w:ascii="Arial" w:hAnsi="Arial" w:cs="Arial"/>
        <w:b/>
      </w:rPr>
      <w:t>823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B10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04C9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A5868"/>
    <w:rsid w:val="004C415C"/>
    <w:rsid w:val="004D0F1C"/>
    <w:rsid w:val="004D511E"/>
    <w:rsid w:val="004E386C"/>
    <w:rsid w:val="004E722E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3F49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1BEC"/>
    <w:rsid w:val="007558D7"/>
    <w:rsid w:val="00763E45"/>
    <w:rsid w:val="00771755"/>
    <w:rsid w:val="00772104"/>
    <w:rsid w:val="00774BC8"/>
    <w:rsid w:val="007761B7"/>
    <w:rsid w:val="00780A83"/>
    <w:rsid w:val="00791265"/>
    <w:rsid w:val="007A68AD"/>
    <w:rsid w:val="007A777C"/>
    <w:rsid w:val="007B1813"/>
    <w:rsid w:val="007B30A9"/>
    <w:rsid w:val="007B520C"/>
    <w:rsid w:val="007C07BC"/>
    <w:rsid w:val="007C70EC"/>
    <w:rsid w:val="007E7A46"/>
    <w:rsid w:val="007F7ED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168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54B7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45785"/>
    <w:rsid w:val="00A61517"/>
    <w:rsid w:val="00A62F8D"/>
    <w:rsid w:val="00A630A6"/>
    <w:rsid w:val="00A7066C"/>
    <w:rsid w:val="00A75DA0"/>
    <w:rsid w:val="00A8436E"/>
    <w:rsid w:val="00A8474D"/>
    <w:rsid w:val="00A91A2D"/>
    <w:rsid w:val="00A94565"/>
    <w:rsid w:val="00AA5027"/>
    <w:rsid w:val="00AB0C8A"/>
    <w:rsid w:val="00AC1F24"/>
    <w:rsid w:val="00AC335A"/>
    <w:rsid w:val="00AC6524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85F5B"/>
    <w:rsid w:val="00B9030F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26B0B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CF0698"/>
    <w:rsid w:val="00D05A2B"/>
    <w:rsid w:val="00D11CA5"/>
    <w:rsid w:val="00D13645"/>
    <w:rsid w:val="00D21862"/>
    <w:rsid w:val="00D550D5"/>
    <w:rsid w:val="00D7336A"/>
    <w:rsid w:val="00DA09AD"/>
    <w:rsid w:val="00DA44E2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187D"/>
    <w:rsid w:val="00E828C8"/>
    <w:rsid w:val="00E94C22"/>
    <w:rsid w:val="00E95910"/>
    <w:rsid w:val="00EA3D66"/>
    <w:rsid w:val="00EB06E0"/>
    <w:rsid w:val="00EB50CC"/>
    <w:rsid w:val="00EC4BDD"/>
    <w:rsid w:val="00ED7190"/>
    <w:rsid w:val="00EE1009"/>
    <w:rsid w:val="00EE4D47"/>
    <w:rsid w:val="00EF477D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B3D9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EB966-FE1A-4CD8-959B-0288A771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8</cp:revision>
  <cp:lastPrinted>2018-07-09T17:43:00Z</cp:lastPrinted>
  <dcterms:created xsi:type="dcterms:W3CDTF">2018-07-03T14:33:00Z</dcterms:created>
  <dcterms:modified xsi:type="dcterms:W3CDTF">2018-07-09T17:44:00Z</dcterms:modified>
</cp:coreProperties>
</file>